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8375A5" w:rsidRDefault="008375A5" w:rsidP="008375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5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8375A5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Приготовление блюд и гарниров из круп, бобовых и макаронных изделий, яиц, творога, теста</w:t>
      </w:r>
    </w:p>
    <w:p w:rsidR="004971A8" w:rsidRPr="00932BFA" w:rsidRDefault="004971A8" w:rsidP="008375A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8375A5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8375A5" w:rsidRDefault="004971A8" w:rsidP="008375A5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375A5" w:rsidRPr="008375A5">
        <w:rPr>
          <w:rStyle w:val="fontstyle01"/>
          <w:rFonts w:ascii="Times New Roman" w:hAnsi="Times New Roman" w:cs="Times New Roman"/>
          <w:sz w:val="28"/>
          <w:szCs w:val="24"/>
        </w:rPr>
        <w:t>Блюда и гарниры из круп, бобовых и макаронных</w:t>
      </w:r>
      <w:r w:rsidR="008375A5" w:rsidRPr="008375A5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8375A5" w:rsidRPr="008375A5">
        <w:rPr>
          <w:rStyle w:val="fontstyle01"/>
          <w:rFonts w:ascii="Times New Roman" w:hAnsi="Times New Roman" w:cs="Times New Roman"/>
          <w:sz w:val="28"/>
          <w:szCs w:val="24"/>
        </w:rPr>
        <w:t>изделий</w:t>
      </w:r>
      <w:r w:rsidR="008375A5" w:rsidRPr="008375A5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4971A8" w:rsidRPr="004550DE" w:rsidRDefault="004971A8" w:rsidP="008375A5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Внимательно прочитать текст, </w:t>
      </w:r>
      <w:r w:rsidR="008375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подготовиться к тестированию.</w:t>
      </w:r>
    </w:p>
    <w:p w:rsidR="0045475A" w:rsidRDefault="0045475A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a"/>
          <w:sz w:val="28"/>
          <w:szCs w:val="28"/>
        </w:rPr>
      </w:pPr>
    </w:p>
    <w:p w:rsidR="004971A8" w:rsidRPr="0084286B" w:rsidRDefault="004971A8" w:rsidP="004971A8">
      <w:pPr>
        <w:spacing w:after="0" w:line="240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Pr="00F40687" w:rsidRDefault="004971A8" w:rsidP="00F40687">
      <w:pPr>
        <w:pStyle w:val="a5"/>
        <w:spacing w:before="0" w:beforeAutospacing="0" w:after="0" w:afterAutospacing="0" w:line="276" w:lineRule="auto"/>
        <w:jc w:val="both"/>
        <w:rPr>
          <w:rStyle w:val="aa"/>
          <w:sz w:val="28"/>
          <w:szCs w:val="28"/>
        </w:rPr>
      </w:pP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Крупы перед варкой перебирают, отделяя необрушенные зерна и другие примеси, а мелкие и дробленые крупы просеивают через сито для удаления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мучели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, придающей кашам неприятный вкус и мажущуюся консистенцию, и промывают. Особенно тщательно промывают пшено для удаления из него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мучели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, придающей крупе горький вкус. Пшено, рисовую и перловую крупы сначала промывают теплой, а затем горячей водой, ячневую – только теплой (2–3 л воды на 1 кг крупы). Промывают крупу 2–3 раза, каждый раз меняя воду. Гречневую крупу и крупы из дробленых зерен, а также плющеные крупы промывать нельзя, так как это отрицательно влияет на консистенцию и вкус каши. Гречневая крупа поступает на предприятия общественного питания сырая или предварительно подвергнутая гидротермической обработке (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быстроразваривающаяся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), что сокращает время варки каш.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При поступлении сырой крупы её предварительно обжаривают для ускорения варки. На противень насыпают перебранную крупу слоем не более 4 см и обжаривают в жарочном шкафу при 110–120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до светло-коричневого цвета. Во время обжаривания крупу периодически перемешивают. Манную крупу для приготовления рассыпчатой каши просушивают на противне в жарочном шкафу до светло-желтого цвета.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Каши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Каши варят из любого вида круп на воде, цельном или разбавленном водой молоке. По консистенции каши делят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рассыпчатые, вязкие и жидкие. Консистенция каш зависит от соотношения крупы и воды. В процессе варки крупы поглощают большое количество воды за счет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клейстеризации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крахмала и поэтому увеличиваются в массе и объеме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>(привар). Крупы размягчаются за счет перехода протопектина в пектин. Для получения хорошего качества различных видов каш следует строго придерживаться норм закладки крупы и воды, установленных рецептурами.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При варке каш в котлах вместимостью 150–200 л требуется меньше жидкости, а при варке в посуде меньшей вместимости – больше указанного в таблице количества.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При приготовлении каш из круп, которые перед варкой не промывают (гречневая, манная и др.), всё полагающееся количество жидкости вливают в котел, добавляют соль и другие продукты, предусмотренные рецептурой, и, когда жидкость закипит, закладывают крупу.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Для каш из круп, которые перед варкой промывают (рисовая, пшено, перловая и др.), при расчете соотношения воды и крупы для варки каш следует учитывать, что в крупе при промывании остается часть воды (10–20 % массы сухой крупы).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Основные правила варки каш.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Для варки каш удобнее использовать посуду с толстым дном, объем которой измерен. Лучше всего варить каши в пароварочных котлах или в котлах с косвенным обогревом. Соль и сахар кладут в котел с жидкостью до засыпания крупы из расчета: для рассыпчатых каш 10 г, а для жидких каш – 5 г на 1 кг крупы. Крупу, промытую непосредственно перед засыпанием (она должна быть теплой), закладывают в кипящую жидкость и периодически перемешивают, поднимая крупу со дна веселкой. Когда крупа набухнет и поглотит всю воду, перемешивание прекращают, поверхность каши выравнивают, котел закрывают крышкой, уменьшают нагрев до температуры 90–100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и оставляют для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упревания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. Его продолжительность для различных видов каш разная и зависит от сорта крупы и способа варки. В основном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упревание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продолжается 1,5–2 ч. Манная каша любой консистенции доходит до готовности в течение 10–15 мин, каша из овсяной крупы «Геркулес» – 30 мин.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Для улучшения вкуса и внешнего вида рассыпчатых каш в котел с жидкостью перед засыпкой крупы можно добавить часть жира (от 50 до 100 г на 1 кг крупы) из расчета 5 % нормы. Манную крупу заваривают, всыпая её непрерывной тонкой струйкой в кипящую жидкость при помешивании.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Пшено, рисовые и перловые крупы в молоке плохо развариваются, поэтому для варки из них молочных каш их предварительно проваривают 5–10 мин в кипящей воде, взятой по норме, затем вливают горячее молоко и варят до готовности. Можно отварить крупу в течение 5–10 мин в большом количестве воды, затем воду слить и вновь залить молоком (цельным или с добавлением воды по норме).</w:t>
      </w:r>
    </w:p>
    <w:p w:rsidR="008375A5" w:rsidRDefault="008375A5" w:rsidP="008375A5">
      <w:pPr>
        <w:pStyle w:val="2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8375A5" w:rsidRPr="008375A5" w:rsidRDefault="008375A5" w:rsidP="008375A5">
      <w:pPr>
        <w:pStyle w:val="2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375A5">
        <w:rPr>
          <w:sz w:val="28"/>
          <w:szCs w:val="28"/>
        </w:rPr>
        <w:lastRenderedPageBreak/>
        <w:t>РАССЫПЧАТЫЕ КАШИ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Готовят из пшена, рисовой, гречневой, перловой, ячневой, полтавской круп. Используют их как самостоятельное блюдо или на гарнир. Варят на воде или бульоне.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Рисовая каша рассыпчатая.</w:t>
      </w:r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r w:rsidRPr="008375A5">
        <w:rPr>
          <w:rFonts w:ascii="Times New Roman" w:hAnsi="Times New Roman" w:cs="Times New Roman"/>
          <w:i/>
          <w:sz w:val="28"/>
          <w:szCs w:val="28"/>
        </w:rPr>
        <w:t>Первый способ.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кипящую подсоленную воду, взятую по норме, добав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ляют жир (5–10 % массы риса), засыпают подготовленную рисовую крупу и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варят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помешивая до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загустения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, затем кашу уваривают до готовности в закрытой крышкой посуде в жарочном шкафу при слабом нагреве около 1 ч.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i/>
          <w:sz w:val="28"/>
          <w:szCs w:val="28"/>
        </w:rPr>
        <w:t>Второй способ (рис припущенный).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Подготовленную рисовую крупу обваривают кипятком, чтобы она не имела привкуса муки, сливают воду и заливают горячим мясным или куриным бульоном по норме, добавляют соль и масло (можно положить в середину крупы несколько очищенных сырых луковиц и душистый перец), закрывают котел крышкой и варят на пару до готовности. По окончании варки лук вынимают. Используют припущенный рис в качестве гарнира, фарша и как самостоятельное блюдо.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i/>
          <w:sz w:val="28"/>
          <w:szCs w:val="28"/>
        </w:rPr>
        <w:t>Третий способ (рис откидной).</w:t>
      </w:r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Подготовленную рисовую крупу всыпают в кипящую подсоленную воду (6 л на 1 кг рисовой крупы) и варят при слабом кипении 25–30 мин. Когда зерна набухнут и станут мягкими, их откидывают на сито, промывают горячей водой, дают воде стечь и ставят в водяной бане в жарочный шкаф на 30–40 мин. Подают кашу со сливочным маслом.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При промывании крупы теряется много пищевых веществ.</w:t>
      </w:r>
    </w:p>
    <w:p w:rsidR="008375A5" w:rsidRPr="008375A5" w:rsidRDefault="008375A5" w:rsidP="008375A5">
      <w:pPr>
        <w:pStyle w:val="2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375A5">
        <w:rPr>
          <w:sz w:val="28"/>
          <w:szCs w:val="28"/>
        </w:rPr>
        <w:t>ЖИДКИЕ НАШИ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Жидкими считаются такие каши, выход которых составляет 5–6 кг из 1 кг крупы. Варят каши на молоке, смеси молока с водой и на воде. Готовят их так же, как вязкие каши, но с большим количеством жидкости. Отпускают как самостоятельные блюда со сливочным маслом или топленым, сахаром, а каши, сваренные на воде, – с пищевым жиром. Жидкие каши широко применяются в детском и диетическом питании.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Каша овсяная «Геркулес».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Жидкость доводят до кипения, добавляют соль, сахар, размешивают и всыпают крупу.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Варят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помешивая при слабом кипении 15–20 мин. Готовую кашу отпускают в горячем виде в порционной тарелке со сливочным маслом или сахаром.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Блюда из каш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Из вязких каш готовят запеканки, пудинги, котлеты, биточки, клецки. Для приготовления этих изделий вязкие каши готовят более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густыми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. В кашу добавляют жир, яйца, сахар, а в сладкие изделия – ванилин. Готовят крупяные запеканки сладкие и несладкие, с творогом, тыквой и фруктами.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>Запеканка из гречневой или полтавской крупы с творогом называется крупеником.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Пудинги отличаются от запеканок тем, что их, как правило, готовят в формах, в их состав входят взбитые белки яиц. Введение взбитых белков придает готовым изделиям пышность и пористость.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Запеканка рисовая, пшенная, манная.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Приготовленную вязкую кашу охлаждают до температуры 60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>, добавляют в неё сырые яйца, сахар, можно добавить изюм, курагу, ванилин. Перемешанную массу выкладывают на смазанный жиром и посыпанный молотыми сухарями противень. Слой массы должен быть 3–4 см. Поверхность изделия выравнивают, сверху смазывают смесью яиц и сметаны и запекают в жарочном шкафу до образования румяной корочки. Готовую запеканку охлаждают и нарезают на порции. При отпуске поливают сливочным маслом или подают в соуснике сметану.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Крупеник гречневый.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приготовленную мягкую рассыпчатую кашу, сваренную на воде с молоком, добавляют сахар, яйца, часть сметаны, протертый творог, всё переме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шивают. Полученную массу кладут на противень, предварительно смазанный жиром и посыпанный сухарями, поверхность выравнивают, смазывают сметаной и запекают в жарочном шкафу до образования румяной корочки. Готовый крупеник слегка охлаждают и нарезают на порционные куски массой 250 г. При отпуске поливают растопленным сливочным маслом или подают в соуснике сметану.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Котлеты или биточки манные.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охлажденную до 60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вязкую кашу добавляют сахар, сырые яйца и хорошо перемешивают. Пока масса теплая (45–50 °С), развешивают её на порции, формуют в виде котлет или биточков, панируют в сухарях и обжаривают на сковороде с жиром с обеих сторон до образования поджаристой корочки. Подают на порционной тарелке по 2 шт. на порцию. При отпуске поливают сладким соусом или киселем. Рисовые, перловые и пшенные котлеты можно подать с грибным соусом, тогда сахар в кашу не добавляют.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Клецки манные.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слегка охлажденную вязкую манную кашу добавляют растопленный маргарин (15 г), сырые яйца и хорошо перемешивают. Массу для клецек разделывают двумя чайными ложками. Для этого наливают в сотейник кипяток, солят, доводят снова до кипения и, держа ложку в левой руке, берут массу для клецек, обравнивают её о борт кастрюли, в которой находится масса, затем второй ложкой, предварительно опущенной в кипяток, берут с первой ложки половину массы и опускают в кипящую воду в сотейник. При этом надо следить, чтобы клецки имели красивый вид и были ровными. Как только клецки всплывут, их вынимают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>шу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мовкой и перекладывают в другой, сотейник, добавляя масло, чтобы они не слипались.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Отпускают клецки на порционной сковороде или в баранчике, перед отпуском посыпают тертым сыром. Можно подать сыр отдельно на розетке. Отпускают клецки и со сметаной.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При массовом изготовлении тесто для клецек раскатывают, нарезают на мелкие ромбики, а затем варят, как описано выше.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Требования к качеству блюд из круп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В готовой </w:t>
      </w:r>
      <w:r w:rsidRPr="008375A5">
        <w:rPr>
          <w:rFonts w:ascii="Times New Roman" w:hAnsi="Times New Roman" w:cs="Times New Roman"/>
          <w:i/>
          <w:sz w:val="28"/>
          <w:szCs w:val="28"/>
        </w:rPr>
        <w:t xml:space="preserve">рассыпчатой </w:t>
      </w:r>
      <w:r w:rsidRPr="008375A5">
        <w:rPr>
          <w:rFonts w:ascii="Times New Roman" w:hAnsi="Times New Roman" w:cs="Times New Roman"/>
          <w:sz w:val="28"/>
          <w:szCs w:val="28"/>
        </w:rPr>
        <w:t>каше зерна должны быть полностью набухшими, хорошо проваренными, в основном сохранившими свою форму и легко отделяющимися друг от друга. Вкус и цвет, соответствующие виду крупы, а у каш из пшенной крупы – без привкуса горечи. Не допускаются запах и вкус подгоревшей каши.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В готовой </w:t>
      </w:r>
      <w:r w:rsidRPr="008375A5">
        <w:rPr>
          <w:rFonts w:ascii="Times New Roman" w:hAnsi="Times New Roman" w:cs="Times New Roman"/>
          <w:i/>
          <w:sz w:val="28"/>
          <w:szCs w:val="28"/>
        </w:rPr>
        <w:t xml:space="preserve">вязкой </w:t>
      </w:r>
      <w:r w:rsidRPr="008375A5">
        <w:rPr>
          <w:rFonts w:ascii="Times New Roman" w:hAnsi="Times New Roman" w:cs="Times New Roman"/>
          <w:sz w:val="28"/>
          <w:szCs w:val="28"/>
        </w:rPr>
        <w:t>каше зерна должны быть полностью набухшими и хорошо разваренными, не слипшимися между собой. По консистенции вязкая каша представляет собой густую массу. В горячем виде (т. е. при температуре 60–70 °С) она должна держаться на тарелке горкой, не расплываясь. Не допускаются запах и вкус пригорелой каши.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В готовой </w:t>
      </w:r>
      <w:r w:rsidRPr="008375A5">
        <w:rPr>
          <w:rFonts w:ascii="Times New Roman" w:hAnsi="Times New Roman" w:cs="Times New Roman"/>
          <w:i/>
          <w:sz w:val="28"/>
          <w:szCs w:val="28"/>
        </w:rPr>
        <w:t xml:space="preserve">жидкой </w:t>
      </w:r>
      <w:r w:rsidRPr="008375A5">
        <w:rPr>
          <w:rFonts w:ascii="Times New Roman" w:hAnsi="Times New Roman" w:cs="Times New Roman"/>
          <w:sz w:val="28"/>
          <w:szCs w:val="28"/>
        </w:rPr>
        <w:t>каше зерна должны быть полностью набухшими, хорошо разваренными, утратившими свою форму. По консистенции каша представляет собой жидкую однородную массу, растекающуюся по тарелке. Вкус и запах, свойственные данному виду каши, без признаков затхлости и горечи. Не допускается запах и вкус подгоревшей каши.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По внешнему виду котлеты должны быть овальной формы с одним заостренным концом, биточки – круглой формы, без трещин на поверхности, равномерно обжаренные с обеих сторон. Цвет золотистый. Вкус и запах, соответствующие вкусу и запаху каши, из которой они приготовлены, без горечи и затхлости.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Запеканки должны иметь слегка подрумяненную корочку. Цвет, свойственный крупе, из которой приготовлено блюдо. Вкус и запах, характерные для данного вида каши.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 xml:space="preserve">Блюда из </w:t>
      </w: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бобовых</w:t>
      </w:r>
      <w:proofErr w:type="gramEnd"/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бобовым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относят горох, зеленый горошек, фасоль, чечевицу, бобы, сою, нут и чину. Горох поступает нелущеный (целый), лущеный (разделанный на половинки), колотый и в виде гороховой муки. Зеленый горошек представляет собой высушенные зерна недозрелого гороха. Зеленый горошек легко усваивается и обладает нежным вкусом.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lastRenderedPageBreak/>
        <w:t>Фасоль поступает на предприятия общественного пи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тания в виде целых недробленых зерен. По окраске она делится на белую, цветную и смесь. Смесь разной окраски неудобна для кулинарной обработки, так как различные сорта фасоли обладают разной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развариваемостью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 Чечевица имеет плоские зерна различной окраски, которые легко развариваются и усваиваются орга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низмом.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 xml:space="preserve">Подготовка </w:t>
      </w: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b/>
          <w:sz w:val="28"/>
          <w:szCs w:val="28"/>
        </w:rPr>
        <w:t xml:space="preserve"> к варке.</w:t>
      </w:r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Перед варкой бобовые перебирают для удаления посторонних примесей и поврежденных зерен, промывают 2–3 раза теплой водой и замачивают в холодной воде (кроме лущеного и колотого гороха) на 5–8 ч. Замачивание сокращает время варки и способствует лучшему сохранению формы бобовых.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При замачивании масса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увеличивается примерно в 2 раза. В процессе замачивания нужно следить за тем, чтобы температура воды не превышала 15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>, так как в теплой воде бобовые быстро закисают в ре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зультате молочнокислого брожения, а образующееся незначительное количество кислоты замедляет их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развариваемость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 xml:space="preserve">Варка </w:t>
      </w: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b/>
          <w:sz w:val="28"/>
          <w:szCs w:val="28"/>
        </w:rPr>
        <w:t>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Бобовые отличаются повышенным содержанием клетчатки. Кроме того, зерна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покрыты сверху толстой оболочкой, поэтому они плохо развариваются. Некоторые сорта цветной фасоли содержат ядовитые вещества, придающие отвару неприятный вкус и темный цвет. Поэтому при варке такой фасоли воду после закипания сливают, фасоль вновь заливают кипятком и варят до готовности.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5A5">
        <w:rPr>
          <w:rFonts w:ascii="Times New Roman" w:hAnsi="Times New Roman" w:cs="Times New Roman"/>
          <w:sz w:val="28"/>
          <w:szCs w:val="28"/>
        </w:rPr>
        <w:t>Подготовленные бобовые заливают таким количеством холодной воды, чтобы она покрывала их не более чем на 1 см, и варят при закрытой крышке и слабом кипении: фасоль – 1,5–2 ч, горох и нут – 1– 1,5, чечевицу – до 1 ч. Лучше брать для варки бобовых кипяче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ную воду, так как жесткая вода замедляет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 процессе варки при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выкипании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подливают горячую воду. Если подливать холодную воду, то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развариваемость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сильно замедляется. Замедляют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развариваемость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и кислоты. Поэтому томатное пюре, соусы следует добавлять после того, как зерна полностью сварятся.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Не следует при варке бобовых добавлять соду, так как она разрушает витамины группы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и ухудшает цвет и вкус блюд. Варят бобовые без соли (добавляют её в конце варки), так как соль также замедляет их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разваривание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 Для улучшения вкуса во время варки можно положить корни петрушки, моркови, сельдерея, лавровый лист и душистый перец горошком. После окончания варки их удаляют.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В результате замачивания и варки бобовые увеличиваются в массе более чем в 2 раза. Из 1 кг сухих бо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бовых получается 2,1 кг вареных.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 в массе происходит за счет поглощения воды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клсйстеризующимся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крахмалом. Для сокращения времени варки бобовые можно варить без предварительного замачивания в автоклавах при избыточном давлении 1 атм. Время варки сокращается до 15 мин, при этом бобовые не подвергают никакой дополнительной обработке и варят в подсоленной воде.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Бобовые</w:t>
      </w:r>
      <w:proofErr w:type="gramEnd"/>
      <w:r w:rsidRPr="008375A5">
        <w:rPr>
          <w:rFonts w:ascii="Times New Roman" w:hAnsi="Times New Roman" w:cs="Times New Roman"/>
          <w:b/>
          <w:sz w:val="28"/>
          <w:szCs w:val="28"/>
        </w:rPr>
        <w:t xml:space="preserve"> с жиром и луком.</w:t>
      </w:r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Вареные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бобовые заправляют солью, перцем, поливают растопленным маргарином. При отпуске посыпают зеленью. Можно отпускать бобовые, перемешав их предварительно с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пассерованным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на свином сале репчатым луком. Лук для этого мелко шинкуют.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Используют как самостоятельное блюдо и как гарнир к мясным блюдам.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Фасоль в соусе.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Готовую вареную фасоль соединяют с томатным соусом, прогревают 5 мин, заправляют солью, молотым перцем, маргарином. Можно добавить репчатый лук и чеснок.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При отпуске посыпают зеленью.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Бобовые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можно отпускать с молочным и сметанным соусом, тогда перец не добавляют.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 xml:space="preserve">Требования к качеству блюд </w:t>
      </w:r>
      <w:proofErr w:type="gramStart"/>
      <w:r w:rsidRPr="008375A5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8375A5">
        <w:rPr>
          <w:rFonts w:ascii="Times New Roman" w:hAnsi="Times New Roman" w:cs="Times New Roman"/>
          <w:b/>
          <w:sz w:val="28"/>
          <w:szCs w:val="28"/>
        </w:rPr>
        <w:t xml:space="preserve"> бобовых.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Внешний вид – зерна фасоли, гороха, чечевицы должны сохранять свою форму. Вкус и запах, соответствующие вкусу и запаху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бобовых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>, из которых приготовлены блюда. Зерна должны быть хорошо разваренными, полностью набухшими.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Блюда из макаронных изделий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 xml:space="preserve">Макаронные изделия перед тепловой обработкой перебирают для удаления посторонних примесей, длинные изделия разламывают на части до 10 см, а бантики вермишели рассыпают. Мелкие изделия (лапша, вермишель и др.) просеивают от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мучели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Варка макаронных изделий.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Макаронные изделия варят двумя способами. </w:t>
      </w:r>
      <w:r w:rsidRPr="008375A5">
        <w:rPr>
          <w:rFonts w:ascii="Times New Roman" w:hAnsi="Times New Roman" w:cs="Times New Roman"/>
          <w:i/>
          <w:sz w:val="28"/>
          <w:szCs w:val="28"/>
        </w:rPr>
        <w:t>Первый способ (слив</w:t>
      </w:r>
      <w:r w:rsidRPr="008375A5">
        <w:rPr>
          <w:rFonts w:ascii="Times New Roman" w:hAnsi="Times New Roman" w:cs="Times New Roman"/>
          <w:i/>
          <w:sz w:val="28"/>
          <w:szCs w:val="28"/>
        </w:rPr>
        <w:softHyphen/>
        <w:t>ной).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посуду с кипящей подсоленной водой (5–6 л на 1 кг макаронных изделий и 50 г соли) засыпают подготовленные изделия и варят до размягчения в бурно кипящей воде, периодически помешивая деревянной веселкой, чтобы не допускать прилипания их к дну посуды. Соотношение 5–6 л воды на 1 кг изделий необходимо потому, что после закладки макаронных изделий вода охлаждается и, пока она нагревается, макаронные изделия разрыхляются, а их внешний вид и консистенция после готовности ухудшаются. Поэтому чем боль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ше соотношение воды и макарон, тем быстрее закипит вода после закладки макаронных изделий, тем выше будет качество готового блюда. </w:t>
      </w:r>
      <w:r w:rsidRPr="008375A5">
        <w:rPr>
          <w:rFonts w:ascii="Times New Roman" w:hAnsi="Times New Roman" w:cs="Times New Roman"/>
          <w:sz w:val="28"/>
          <w:szCs w:val="28"/>
        </w:rPr>
        <w:lastRenderedPageBreak/>
        <w:t>Продолжительность варки зависит от вида макаронных изделий. Макароны варят 20–30 мин, вермишель – 10–15, лапшу – 20– 25 мин.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sz w:val="28"/>
          <w:szCs w:val="28"/>
        </w:rPr>
        <w:t>Сваренные макаронные изделия откидывают на сито (дуршлаг), дают стечь отвару, перекладывают изде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лия в посуду с растопленным маслом и перемешивают деревянной веселкой, чтобы они не склеивались и не образовали комков. При варке макаронные изделия увеличиваются в массе в 2,5–3 раза за счет поглощения воды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клейстеризующимся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крахмалом. Это увеличение массы называется приваром и составляет 150 % при варке первым способом. Отвар, остающийся после варки макаронных изделий этим способом, рекомендуется использовать для варки супов.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i/>
          <w:sz w:val="28"/>
          <w:szCs w:val="28"/>
        </w:rPr>
        <w:t>Второй способ (</w:t>
      </w:r>
      <w:proofErr w:type="spellStart"/>
      <w:r w:rsidRPr="008375A5">
        <w:rPr>
          <w:rFonts w:ascii="Times New Roman" w:hAnsi="Times New Roman" w:cs="Times New Roman"/>
          <w:i/>
          <w:sz w:val="28"/>
          <w:szCs w:val="28"/>
        </w:rPr>
        <w:t>несливной</w:t>
      </w:r>
      <w:proofErr w:type="spellEnd"/>
      <w:r w:rsidRPr="008375A5">
        <w:rPr>
          <w:rFonts w:ascii="Times New Roman" w:hAnsi="Times New Roman" w:cs="Times New Roman"/>
          <w:i/>
          <w:sz w:val="28"/>
          <w:szCs w:val="28"/>
        </w:rPr>
        <w:t>).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кипящую подсоленную воду (на 1 кг изделий 2,2–3 л воды и 30 г соли) засыпают макаронные изделия и варят до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загустения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>, в конце варки добавляют жир, накрывают по</w:t>
      </w:r>
      <w:r w:rsidRPr="008375A5">
        <w:rPr>
          <w:rFonts w:ascii="Times New Roman" w:hAnsi="Times New Roman" w:cs="Times New Roman"/>
          <w:sz w:val="28"/>
          <w:szCs w:val="28"/>
        </w:rPr>
        <w:softHyphen/>
        <w:t xml:space="preserve">суду крышкой и доваривают на слабом огне, как каши. Привар 200–300 %. Таким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варят макаронные изделия для запеканок и макаронников, чтобы избежать потерь пищевых веществ. Используют макаронные изделия как самостоятельное блюдо и в качестве гарнира.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Макароны с сыром, брынзой.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Макароны отваривают первым способом. Сыр или брынз натирают на терке. Макароны заправляют сливочным маслом или маргарином, при отпуске посыпают тертым сыром. Можно подать тертый сыр отдельно на розетке.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Макароны с томатом.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пассерованное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со сливочным маслом томатное пюре добавляют соль, перец молотый, доводят до готовности, кладут отварные макароны, всё перемешивают и прогревают. При отпуске можно посыпать мелко измельченной зеленью петрушки или ук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ропа.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Макароны отварные с овощами.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Морковь и петрушку шинкуют соломкой, пассеруют с жиром, добавляют шинкованный лук и продолжают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, в конце добавляют томатное пюре. Макароны, отваренные первым способом, соединяют с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пассерованными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овощами и томатным пюре. При подаче посыпают зеленью. Можно в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пассерованные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овощи с томатом добавить прогретый зеленый горошек.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Макаронник.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Отваривают макароны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несливным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способом в молоке или смеси молока и воды. Затем охлаждают до 60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>, добавляют сырые яйца, растертые с сахаром, перемешивают. Затем массу выкладывают на смазанный жиром и посыпанный сухарями противень, поверхность выравнивают, сбрызгивают маслом и запекают в жарочном шкафу. Готовый макаронник слегка охлаждают, разрезают на порции и подают со сливоч</w:t>
      </w:r>
      <w:r w:rsidRPr="008375A5">
        <w:rPr>
          <w:rFonts w:ascii="Times New Roman" w:hAnsi="Times New Roman" w:cs="Times New Roman"/>
          <w:sz w:val="28"/>
          <w:szCs w:val="28"/>
        </w:rPr>
        <w:softHyphen/>
        <w:t>ным маслом, сладким соусом или вареньем.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lastRenderedPageBreak/>
        <w:t>Лапшевник с творогом.</w:t>
      </w:r>
      <w:r w:rsidRPr="008375A5">
        <w:rPr>
          <w:rFonts w:ascii="Times New Roman" w:hAnsi="Times New Roman" w:cs="Times New Roman"/>
          <w:sz w:val="28"/>
          <w:szCs w:val="28"/>
        </w:rPr>
        <w:t xml:space="preserve"> Творог протирают, смешивают с сырыми яйцами, заправляют по вкусу солью и сахаром. Сваренную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несливным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способом лапшу или вермишель смешивают при 60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подготовленным творогом. Массу хорошо перемешивают, выкладывают на смазанный жиром и посыпанный сухарями противень или в форму, поверхность выравнивают, смазывают сметаной и запекают в жарочном шкафу. Затем изделие слегка охлаждают и нарезают на порции. При отпуске поливают сливочным маслом или подливают сладкий соус. Отдельно в соуснике можно подать сметану.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Требования к качеству блюд из макаронных изделий.</w:t>
      </w:r>
      <w:r w:rsidRPr="008375A5">
        <w:rPr>
          <w:rFonts w:ascii="Times New Roman" w:hAnsi="Times New Roman" w:cs="Times New Roman"/>
          <w:sz w:val="28"/>
          <w:szCs w:val="28"/>
        </w:rPr>
        <w:t xml:space="preserve"> Внешний вид – отварные макаронные изделия легко отделяются друг от друга и сохраняют свою форму, запеченные – могут быть соединены между собой.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Цвет отварных макаронных изделий белый, запеченных – золотистый.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Вкус и запах, свойственные соответствующим макаронным изделиям, без запаха затхлости.</w:t>
      </w:r>
    </w:p>
    <w:p w:rsidR="008375A5" w:rsidRPr="008375A5" w:rsidRDefault="008375A5" w:rsidP="008375A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5A5">
        <w:rPr>
          <w:rFonts w:ascii="Times New Roman" w:hAnsi="Times New Roman" w:cs="Times New Roman"/>
          <w:b/>
          <w:sz w:val="28"/>
          <w:szCs w:val="28"/>
        </w:rPr>
        <w:t>Условия и сроки хранения блюд и гарниров из круга,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75A5">
        <w:rPr>
          <w:rFonts w:ascii="Times New Roman" w:hAnsi="Times New Roman" w:cs="Times New Roman"/>
          <w:b/>
          <w:sz w:val="28"/>
          <w:szCs w:val="28"/>
        </w:rPr>
        <w:t>бобовых и макаронных изделий</w:t>
      </w:r>
    </w:p>
    <w:p w:rsidR="008375A5" w:rsidRPr="008375A5" w:rsidRDefault="008375A5" w:rsidP="008375A5">
      <w:pPr>
        <w:pStyle w:val="af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375A5">
        <w:rPr>
          <w:rFonts w:ascii="Times New Roman" w:hAnsi="Times New Roman" w:cs="Times New Roman"/>
          <w:sz w:val="28"/>
          <w:szCs w:val="28"/>
        </w:rPr>
        <w:t>Готовые каши хранят на мармите при температуре 70 – 80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в течение нескольких часов без ухудшения их вкуса. Запах каши при длительном хранении ослабевает. Хранение каш в холодном состоянии сопровождается их «старением».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Органолептически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«старение» характеризуется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черствением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каши, уплотнением её консистенции за счет изменения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клейстеризованного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крахмала.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 xml:space="preserve">В вязких кашах </w:t>
      </w:r>
      <w:proofErr w:type="spellStart"/>
      <w:r w:rsidRPr="008375A5">
        <w:rPr>
          <w:rFonts w:ascii="Times New Roman" w:hAnsi="Times New Roman" w:cs="Times New Roman"/>
          <w:sz w:val="28"/>
          <w:szCs w:val="28"/>
        </w:rPr>
        <w:t>черствение</w:t>
      </w:r>
      <w:proofErr w:type="spellEnd"/>
      <w:r w:rsidRPr="008375A5">
        <w:rPr>
          <w:rFonts w:ascii="Times New Roman" w:hAnsi="Times New Roman" w:cs="Times New Roman"/>
          <w:sz w:val="28"/>
          <w:szCs w:val="28"/>
        </w:rPr>
        <w:t xml:space="preserve"> выражается более резко, чем в рассыпчатых.</w:t>
      </w:r>
      <w:proofErr w:type="gramEnd"/>
      <w:r w:rsidRPr="008375A5">
        <w:rPr>
          <w:rFonts w:ascii="Times New Roman" w:hAnsi="Times New Roman" w:cs="Times New Roman"/>
          <w:sz w:val="28"/>
          <w:szCs w:val="28"/>
        </w:rPr>
        <w:t xml:space="preserve"> После разогревания охлажденных каш органолептические показатели их восстанавливаются. Лучше и полнее восстанавливаются гречневая и рисовая каша, поэтому эти каши можно использовать для продажи в магазинах кулинарии. </w:t>
      </w:r>
      <w:proofErr w:type="gramStart"/>
      <w:r w:rsidRPr="008375A5">
        <w:rPr>
          <w:rFonts w:ascii="Times New Roman" w:hAnsi="Times New Roman" w:cs="Times New Roman"/>
          <w:sz w:val="28"/>
          <w:szCs w:val="28"/>
        </w:rPr>
        <w:t>Вязкие каши, котлеты и биточки из них, блюда из бобовых, запеканки из круп реализуют в течение 3 ч после приготовления, блюда из макаронных изделий – 2, каши рассыпчатые – 6 ч.</w:t>
      </w:r>
      <w:proofErr w:type="gramEnd"/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E10049" w:rsidRPr="00932BFA" w:rsidRDefault="009C265A" w:rsidP="00E10049">
      <w:pPr>
        <w:tabs>
          <w:tab w:val="left" w:pos="993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  <w:r w:rsidR="00E10049">
        <w:rPr>
          <w:rFonts w:ascii="Times New Roman" w:hAnsi="Times New Roman" w:cs="Times New Roman"/>
          <w:b/>
          <w:sz w:val="28"/>
          <w:szCs w:val="28"/>
        </w:rPr>
        <w:t>: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1. Соловьёва О. М. Кулинария: теоретические основы профессиональной деятельности </w:t>
      </w:r>
      <w:proofErr w:type="gram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3123CC">
        <w:rPr>
          <w:rFonts w:ascii="Times New Roman" w:hAnsi="Times New Roman" w:cs="Times New Roman"/>
          <w:color w:val="000000"/>
          <w:sz w:val="28"/>
          <w:szCs w:val="28"/>
        </w:rPr>
        <w:t>.: «Академия», 2016. -205с.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2. Анфимова Н. А. Кулинария-М.: «Академия», 2017.-400с.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3. Андросов В. П. Производственное обучение профессии «Повар». – М.: «Академия», 2018.-112с.</w:t>
      </w:r>
    </w:p>
    <w:p w:rsidR="002D1A62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4. Харченко Н. Э. Сборник рецептурных блюд и кулинарных изделий. – М.: «Академия», 2017</w:t>
      </w:r>
      <w:r>
        <w:rPr>
          <w:rFonts w:ascii="Times New Roman" w:hAnsi="Times New Roman" w:cs="Times New Roman"/>
          <w:color w:val="000000"/>
          <w:sz w:val="28"/>
          <w:szCs w:val="28"/>
        </w:rPr>
        <w:t>.-512с.</w:t>
      </w:r>
    </w:p>
    <w:p w:rsidR="002D1A62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Лутошкина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 Г. Г. Гигиена и санитария общественного питания. – М.:, «Академия», 2016-64с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6. 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Качурина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 Т. А. Кулинария. - М.; «Академия», 2016.-271с.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7. Н.Г. 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Бутейкис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>. «Технология приготовления мучных кондитерских изделий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- М.; </w:t>
      </w:r>
      <w:r w:rsidRPr="003123CC">
        <w:rPr>
          <w:rFonts w:ascii="Times New Roman" w:hAnsi="Times New Roman" w:cs="Times New Roman"/>
          <w:color w:val="000000"/>
          <w:sz w:val="28"/>
          <w:szCs w:val="28"/>
        </w:rPr>
        <w:t>«Академия», 2015.-301с.</w:t>
      </w:r>
    </w:p>
    <w:p w:rsidR="009C265A" w:rsidRDefault="009C265A" w:rsidP="0045475A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0049" w:rsidRPr="0045475A" w:rsidRDefault="009C265A" w:rsidP="0045475A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 источники</w:t>
      </w:r>
      <w:r w:rsidR="00E10049" w:rsidRPr="0045475A">
        <w:rPr>
          <w:rFonts w:ascii="Times New Roman" w:hAnsi="Times New Roman" w:cs="Times New Roman"/>
          <w:b/>
          <w:sz w:val="28"/>
          <w:szCs w:val="28"/>
        </w:rPr>
        <w:t>: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Княжев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Войткевич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Н.Д., Большаков О.В.,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Тутельян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В.А. О здоровом питании // Ваше питание, 2010, № 1.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>2. Козлов А.И. Экология питания. М.: МНЭПУ, 2012</w:t>
      </w:r>
    </w:p>
    <w:p w:rsidR="0045475A" w:rsidRPr="00F40687" w:rsidRDefault="00991E08" w:rsidP="00F4068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5475A">
        <w:rPr>
          <w:rFonts w:ascii="Times New Roman" w:hAnsi="Times New Roman" w:cs="Times New Roman"/>
          <w:sz w:val="28"/>
          <w:szCs w:val="28"/>
        </w:rPr>
        <w:t xml:space="preserve">. Беспалов В.Г. Принципы здорового питания,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>пб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Реакон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>, 2002.</w:t>
      </w:r>
    </w:p>
    <w:p w:rsidR="009C265A" w:rsidRDefault="009C26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>оветомФедерации23декабря1999г.: по состоянию на 26 декабря 2009 г.]. – Режим доступа: http://docs.kodeks.ru/document/901751351</w:t>
      </w:r>
    </w:p>
    <w:p w:rsidR="0045475A" w:rsidRPr="0045475A" w:rsidRDefault="0045475A" w:rsidP="0045475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>2. Физиология питания [Электронный</w:t>
      </w:r>
      <w:r w:rsidR="00F40687">
        <w:rPr>
          <w:rFonts w:ascii="Times New Roman" w:hAnsi="Times New Roman" w:cs="Times New Roman"/>
          <w:sz w:val="28"/>
          <w:szCs w:val="28"/>
        </w:rPr>
        <w:t xml:space="preserve"> </w:t>
      </w:r>
      <w:r w:rsidRPr="0045475A">
        <w:rPr>
          <w:rFonts w:ascii="Times New Roman" w:hAnsi="Times New Roman" w:cs="Times New Roman"/>
          <w:sz w:val="28"/>
          <w:szCs w:val="28"/>
        </w:rPr>
        <w:t>ресурс]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.–</w:t>
      </w:r>
      <w:proofErr w:type="spellStart"/>
      <w:proofErr w:type="gramEnd"/>
      <w:r w:rsidRPr="0045475A">
        <w:rPr>
          <w:rFonts w:ascii="Times New Roman" w:hAnsi="Times New Roman" w:cs="Times New Roman"/>
          <w:sz w:val="28"/>
          <w:szCs w:val="28"/>
        </w:rPr>
        <w:t>Режимдоступа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45475A">
          <w:rPr>
            <w:rStyle w:val="a3"/>
            <w:rFonts w:ascii="Times New Roman" w:hAnsi="Times New Roman" w:cs="Times New Roman"/>
            <w:sz w:val="28"/>
            <w:szCs w:val="28"/>
          </w:rPr>
          <w:t>www.dietolog.org/physiology</w:t>
        </w:r>
      </w:hyperlink>
    </w:p>
    <w:p w:rsidR="00CA5456" w:rsidRPr="00CD7D74" w:rsidRDefault="00CA5456" w:rsidP="003D1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9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1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6039"/>
    <w:rsid w:val="000742B2"/>
    <w:rsid w:val="0008211A"/>
    <w:rsid w:val="000F4060"/>
    <w:rsid w:val="001166F5"/>
    <w:rsid w:val="001230FA"/>
    <w:rsid w:val="001313E4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971A8"/>
    <w:rsid w:val="004D6312"/>
    <w:rsid w:val="004E5C1C"/>
    <w:rsid w:val="00562B11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375A5"/>
    <w:rsid w:val="008916A3"/>
    <w:rsid w:val="00892C76"/>
    <w:rsid w:val="0095656B"/>
    <w:rsid w:val="00985F13"/>
    <w:rsid w:val="00991E08"/>
    <w:rsid w:val="009B7D46"/>
    <w:rsid w:val="009C265A"/>
    <w:rsid w:val="009D43B5"/>
    <w:rsid w:val="00A347E3"/>
    <w:rsid w:val="00A57A05"/>
    <w:rsid w:val="00A66A91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40687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a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Body Text"/>
    <w:basedOn w:val="a"/>
    <w:link w:val="ac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footer"/>
    <w:basedOn w:val="a"/>
    <w:link w:val="ae"/>
    <w:uiPriority w:val="99"/>
    <w:semiHidden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5475A"/>
  </w:style>
  <w:style w:type="paragraph" w:styleId="af">
    <w:name w:val="No Spacing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375A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etolog.org/physiolog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10</Pages>
  <Words>3193</Words>
  <Characters>18203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54</cp:revision>
  <dcterms:created xsi:type="dcterms:W3CDTF">2020-05-08T17:10:00Z</dcterms:created>
  <dcterms:modified xsi:type="dcterms:W3CDTF">2021-06-01T09:20:00Z</dcterms:modified>
</cp:coreProperties>
</file>